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55B" w:rsidRDefault="00734CCC">
      <w:hyperlink r:id="rId4" w:tgtFrame="_blank" w:history="1">
        <w:r>
          <w:rPr>
            <w:rStyle w:val="Hyperlink"/>
            <w:rFonts w:ascii="Century Gothic" w:hAnsi="Century Gothic"/>
            <w:b/>
            <w:bCs/>
            <w:color w:val="0083C7"/>
            <w:sz w:val="23"/>
            <w:szCs w:val="23"/>
            <w:shd w:val="clear" w:color="auto" w:fill="FFFFFF"/>
          </w:rPr>
          <w:t>New Jersey Electric Company Rebates</w:t>
        </w:r>
      </w:hyperlink>
    </w:p>
    <w:p w:rsidR="00734CCC" w:rsidRDefault="00734CCC">
      <w:r w:rsidRPr="00734CCC">
        <w:t>https://www.njcleanenergy.com/rebates</w:t>
      </w:r>
      <w:bookmarkStart w:id="0" w:name="_GoBack"/>
      <w:bookmarkEnd w:id="0"/>
    </w:p>
    <w:sectPr w:rsidR="00734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CC"/>
    <w:rsid w:val="00734CCC"/>
    <w:rsid w:val="0097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09A18"/>
  <w15:chartTrackingRefBased/>
  <w15:docId w15:val="{B7F488A0-BA4D-4B26-89C3-629647E4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4C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jcleanenergy.com/reb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>Intercounty Appliance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Jordan</dc:creator>
  <cp:keywords/>
  <dc:description/>
  <cp:lastModifiedBy>Barbara Jordan</cp:lastModifiedBy>
  <cp:revision>1</cp:revision>
  <dcterms:created xsi:type="dcterms:W3CDTF">2023-03-03T18:47:00Z</dcterms:created>
  <dcterms:modified xsi:type="dcterms:W3CDTF">2023-03-03T18:48:00Z</dcterms:modified>
</cp:coreProperties>
</file>